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3780"/>
        </w:tabs>
        <w:rPr>
          <w:rFonts w:ascii="Arial Narrow" w:hAnsi="Arial Narrow"/>
          <w:sz w:val="12"/>
          <w:szCs w:val="12"/>
          <w:u w:val="single"/>
        </w:rPr>
      </w:pPr>
    </w:p>
    <w:p>
      <w:pPr>
        <w:pStyle w:val="Normal.0"/>
        <w:tabs>
          <w:tab w:val="left" w:pos="3780"/>
        </w:tabs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Naziv artikla</w:t>
      </w:r>
      <w:r>
        <w:rPr>
          <w:rFonts w:ascii="Arial Narrow" w:hAnsi="Arial Narrow"/>
          <w:sz w:val="16"/>
          <w:szCs w:val="16"/>
          <w:rtl w:val="0"/>
        </w:rPr>
        <w:t xml:space="preserve">: </w:t>
      </w:r>
      <w:r>
        <w:rPr>
          <w:rFonts w:ascii="Arial Narrow" w:hAnsi="Arial Narrow"/>
          <w:b w:val="1"/>
          <w:bCs w:val="1"/>
          <w:sz w:val="16"/>
          <w:szCs w:val="16"/>
          <w:rtl w:val="0"/>
        </w:rPr>
        <w:t>DREAMWEAVER</w:t>
      </w:r>
      <w:r>
        <w:rPr>
          <w:rFonts w:ascii="Arial Narrow" w:hAnsi="Arial Narrow" w:hint="default"/>
          <w:sz w:val="16"/>
          <w:szCs w:val="16"/>
          <w:rtl w:val="0"/>
        </w:rPr>
        <w:t xml:space="preserve"> – </w:t>
      </w:r>
      <w:r>
        <w:rPr>
          <w:rFonts w:ascii="Arial Narrow" w:hAnsi="Arial Narrow"/>
          <w:sz w:val="16"/>
          <w:szCs w:val="16"/>
          <w:rtl w:val="0"/>
        </w:rPr>
        <w:t>Oblikovana spalna maska (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rna)  - 1 kos</w:t>
        <w:tab/>
      </w:r>
    </w:p>
    <w:p>
      <w:pPr>
        <w:pStyle w:val="Normal.0"/>
        <w:tabs>
          <w:tab w:val="left" w:pos="3960"/>
        </w:tabs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Namembnost</w:t>
      </w:r>
      <w:r>
        <w:rPr>
          <w:rFonts w:ascii="Arial Narrow" w:hAnsi="Arial Narrow"/>
          <w:sz w:val="16"/>
          <w:szCs w:val="16"/>
          <w:rtl w:val="0"/>
        </w:rPr>
        <w:t>: dnevni po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itek, dnevni spanec, po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itek na potovanjih, po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itek na letalu </w:t>
        <w:tab/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Navodila za uporabo</w:t>
      </w:r>
      <w:r>
        <w:rPr>
          <w:rFonts w:ascii="Arial Narrow" w:hAnsi="Arial Narrow"/>
          <w:sz w:val="16"/>
          <w:szCs w:val="16"/>
          <w:rtl w:val="0"/>
        </w:rPr>
        <w:t xml:space="preserve">: Po obrazu oblikovana spalna maska zagotavlja udobno uporabo in prosto odpiranje ter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zapiranje 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i pod masko. Masko namestimo tako, da ustrezno pritrdimo elasti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ni trak na maski. Elasti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ni trak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pritrdimo tako, da se ne ujame v lasi</w:t>
      </w:r>
      <w:r>
        <w:rPr>
          <w:rFonts w:ascii="Arial Narrow" w:hAnsi="Arial Narrow" w:hint="default"/>
          <w:sz w:val="16"/>
          <w:szCs w:val="16"/>
          <w:rtl w:val="0"/>
        </w:rPr>
        <w:t>šč</w:t>
      </w:r>
      <w:r>
        <w:rPr>
          <w:rFonts w:ascii="Arial Narrow" w:hAnsi="Arial Narrow"/>
          <w:sz w:val="16"/>
          <w:szCs w:val="16"/>
          <w:rtl w:val="0"/>
        </w:rPr>
        <w:t xml:space="preserve">e.Spalna maska je lahka, narejena iz prijetnih materialov, primerna za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vse velikosti glave in udobno prilega razli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nim oblikam obraza. Spalno masko je mo</w:t>
      </w:r>
      <w:r>
        <w:rPr>
          <w:rFonts w:ascii="Arial Narrow" w:hAnsi="Arial Narrow" w:hint="default"/>
          <w:sz w:val="16"/>
          <w:szCs w:val="16"/>
          <w:rtl w:val="0"/>
        </w:rPr>
        <w:t xml:space="preserve">č </w:t>
      </w:r>
      <w:r>
        <w:rPr>
          <w:rFonts w:ascii="Arial Narrow" w:hAnsi="Arial Narrow"/>
          <w:sz w:val="16"/>
          <w:szCs w:val="16"/>
          <w:rtl w:val="0"/>
        </w:rPr>
        <w:t>oprati in osu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iti,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namenjena je za ve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kratno uporabo.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  <w:u w:val="single"/>
        </w:rPr>
      </w:pP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Naziv artikla</w:t>
      </w:r>
      <w:r>
        <w:rPr>
          <w:rFonts w:ascii="Arial Narrow" w:hAnsi="Arial Narrow"/>
          <w:sz w:val="16"/>
          <w:szCs w:val="16"/>
          <w:rtl w:val="0"/>
        </w:rPr>
        <w:t xml:space="preserve">:  </w:t>
      </w:r>
      <w:r>
        <w:rPr>
          <w:rFonts w:ascii="Arial Narrow" w:hAnsi="Arial Narrow"/>
          <w:b w:val="1"/>
          <w:bCs w:val="1"/>
          <w:sz w:val="16"/>
          <w:szCs w:val="16"/>
          <w:rtl w:val="0"/>
        </w:rPr>
        <w:t>Mack's Safe Sound Foam Earplug</w:t>
      </w:r>
      <w:r>
        <w:rPr>
          <w:rFonts w:ascii="Arial Narrow" w:hAnsi="Arial Narrow"/>
          <w:sz w:val="16"/>
          <w:szCs w:val="16"/>
          <w:rtl w:val="0"/>
        </w:rPr>
        <w:t xml:space="preserve"> (1 par)</w:t>
      </w:r>
      <w:r>
        <w:rPr>
          <w:rtl w:val="0"/>
        </w:rPr>
        <w:t xml:space="preserve">     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Spalni maski je prilo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en par 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esnih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epkov Safe Sound </w:t>
      </w:r>
      <w:r>
        <w:rPr>
          <w:rFonts w:ascii="Arial Narrow" w:hAnsi="Arial Narrow"/>
          <w:sz w:val="16"/>
          <w:szCs w:val="16"/>
          <w:rtl w:val="0"/>
        </w:rPr>
        <w:t xml:space="preserve"> </w:t>
      </w:r>
      <w:r>
        <w:rPr>
          <w:rFonts w:ascii="Arial Narrow" w:hAnsi="Arial Narrow"/>
          <w:sz w:val="16"/>
          <w:szCs w:val="16"/>
          <w:rtl w:val="0"/>
        </w:rPr>
        <w:t xml:space="preserve">(NRR </w:t>
      </w:r>
      <w:r>
        <w:rPr>
          <w:rFonts w:ascii="Arial Narrow" w:hAnsi="Arial Narrow" w:hint="default"/>
          <w:sz w:val="16"/>
          <w:szCs w:val="16"/>
          <w:rtl w:val="0"/>
        </w:rPr>
        <w:t xml:space="preserve">– </w:t>
      </w:r>
      <w:r>
        <w:rPr>
          <w:rFonts w:ascii="Arial Narrow" w:hAnsi="Arial Narrow"/>
          <w:sz w:val="16"/>
          <w:szCs w:val="16"/>
          <w:rtl w:val="0"/>
        </w:rPr>
        <w:t>29 decibelov)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Navodilo za uporabo</w:t>
      </w:r>
      <w:r>
        <w:rPr>
          <w:rFonts w:ascii="Arial Narrow" w:hAnsi="Arial Narrow"/>
          <w:sz w:val="16"/>
          <w:szCs w:val="16"/>
          <w:rtl w:val="0"/>
        </w:rPr>
        <w:t>: 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esni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epek s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istimi rokami oblikujemo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tako, da ga zvijemo v obliko cilindra. Z drugo roko se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 xml:space="preserve">emo preko glave, potegnemo za zunanje uho tako, da se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>esni kanal zravna. 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esni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epek vlo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imo v 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>esni kanal, kjer se ustrezno raz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iri ter udobno in varno zapre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esno votlino.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epki so primerni za ve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kratno uporabo. Ko so umazani, jih zavr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emo. Otroci mlaj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i od 12 let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lahko ta izdelek uporabljajo samo pod nadzorom star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ev. Izdelka ni dovoljeno uporabljati pri skakanju v vodo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ali potapljanju pod vodno gladino. V primeru, ko uporabnik ne upo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>teva predhodnih priporo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il,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epki ne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zagotavljajo primerne za</w:t>
      </w:r>
      <w:r>
        <w:rPr>
          <w:rFonts w:ascii="Arial Narrow" w:hAnsi="Arial Narrow" w:hint="default"/>
          <w:sz w:val="16"/>
          <w:szCs w:val="16"/>
          <w:rtl w:val="0"/>
        </w:rPr>
        <w:t>šč</w:t>
      </w:r>
      <w:r>
        <w:rPr>
          <w:rFonts w:ascii="Arial Narrow" w:hAnsi="Arial Narrow"/>
          <w:sz w:val="16"/>
          <w:szCs w:val="16"/>
          <w:rtl w:val="0"/>
        </w:rPr>
        <w:t xml:space="preserve">ite. Lastnosti proizvoda se bistveno spremenijo,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e je podvr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en dolo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enim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kemi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nim sestavinam.</w:t>
      </w:r>
    </w:p>
    <w:p>
      <w:pPr>
        <w:pStyle w:val="Normal.0"/>
        <w:rPr>
          <w:rFonts w:ascii="Arial Narrow" w:cs="Arial Narrow" w:hAnsi="Arial Narrow" w:eastAsia="Arial Narrow"/>
          <w:u w:val="single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Mejne vrednosti in standardni odklon frekven</w:t>
      </w:r>
      <w:r>
        <w:rPr>
          <w:rFonts w:ascii="Arial Narrow" w:hAnsi="Arial Narrow" w:hint="default"/>
          <w:sz w:val="16"/>
          <w:szCs w:val="16"/>
          <w:u w:val="single"/>
          <w:rtl w:val="0"/>
        </w:rPr>
        <w:t>č</w:t>
      </w:r>
      <w:r>
        <w:rPr>
          <w:rFonts w:ascii="Arial Narrow" w:hAnsi="Arial Narrow"/>
          <w:sz w:val="16"/>
          <w:szCs w:val="16"/>
          <w:u w:val="single"/>
          <w:rtl w:val="0"/>
        </w:rPr>
        <w:t>nih vrednosti:</w:t>
      </w:r>
    </w:p>
    <w:tbl>
      <w:tblPr>
        <w:tblW w:w="65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2"/>
        <w:gridCol w:w="545"/>
        <w:gridCol w:w="545"/>
        <w:gridCol w:w="545"/>
        <w:gridCol w:w="581"/>
        <w:gridCol w:w="581"/>
        <w:gridCol w:w="581"/>
        <w:gridCol w:w="581"/>
        <w:gridCol w:w="581"/>
        <w:gridCol w:w="581"/>
      </w:tblGrid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Testne frekv. v HZ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125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250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500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1000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2000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3150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4000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6300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8000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Povp. zni</w:t>
            </w:r>
            <w:r>
              <w:rPr>
                <w:rFonts w:ascii="Arial Narrow" w:hAnsi="Arial Narrow" w:hint="default"/>
                <w:sz w:val="16"/>
                <w:szCs w:val="16"/>
                <w:rtl w:val="0"/>
              </w:rPr>
              <w:t>ž</w:t>
            </w:r>
            <w:r>
              <w:rPr>
                <w:rFonts w:ascii="Arial Narrow" w:hAnsi="Arial Narrow"/>
                <w:sz w:val="16"/>
                <w:szCs w:val="16"/>
                <w:rtl w:val="0"/>
              </w:rPr>
              <w:t>anje v dB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34,4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35,0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36,2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35,9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36,4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38,9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39,8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42,6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43,0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Stand. odklon v dB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3,4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4,2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3,8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3,0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2,9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3,0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3,2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4,2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4,1</w:t>
            </w:r>
          </w:p>
        </w:tc>
      </w:tr>
    </w:tbl>
    <w:p>
      <w:pPr>
        <w:pStyle w:val="Normal.0"/>
        <w:widowControl w:val="0"/>
        <w:rPr>
          <w:rFonts w:ascii="Arial Narrow" w:cs="Arial Narrow" w:hAnsi="Arial Narrow" w:eastAsia="Arial Narrow"/>
          <w:sz w:val="16"/>
          <w:szCs w:val="16"/>
          <w:u w:val="single"/>
        </w:rPr>
      </w:pPr>
    </w:p>
    <w:p>
      <w:pPr>
        <w:pStyle w:val="Normal.0"/>
        <w:rPr>
          <w:rFonts w:ascii="Arial Narrow" w:cs="Arial Narrow" w:hAnsi="Arial Narrow" w:eastAsia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Oznaka standarda</w:t>
      </w:r>
      <w:r>
        <w:rPr>
          <w:rFonts w:ascii="Arial Narrow" w:hAnsi="Arial Narrow"/>
          <w:sz w:val="16"/>
          <w:szCs w:val="16"/>
          <w:rtl w:val="0"/>
        </w:rPr>
        <w:t>: EN 352-2 (1993)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Proizvajalec</w:t>
      </w:r>
      <w:r>
        <w:rPr>
          <w:rFonts w:ascii="Arial Narrow" w:hAnsi="Arial Narrow"/>
          <w:sz w:val="16"/>
          <w:szCs w:val="16"/>
          <w:rtl w:val="0"/>
        </w:rPr>
        <w:t xml:space="preserve">: McKeon Products, Inc.                                                                                     </w:t>
      </w:r>
      <w:r>
        <w:rPr>
          <w:rFonts w:ascii="Arial Narrow" w:hAnsi="Arial Narrow"/>
          <w:sz w:val="16"/>
          <w:szCs w:val="16"/>
          <w:u w:val="single"/>
          <w:rtl w:val="0"/>
        </w:rPr>
        <w:t>Leto uvoza</w:t>
      </w:r>
      <w:r>
        <w:rPr>
          <w:rFonts w:ascii="Arial Narrow" w:hAnsi="Arial Narrow"/>
          <w:sz w:val="16"/>
          <w:szCs w:val="16"/>
          <w:rtl w:val="0"/>
        </w:rPr>
        <w:t>:      201</w:t>
      </w:r>
      <w:r>
        <w:rPr>
          <w:rFonts w:ascii="Arial Narrow" w:hAnsi="Arial Narrow"/>
          <w:sz w:val="16"/>
          <w:szCs w:val="16"/>
          <w:rtl w:val="0"/>
        </w:rPr>
        <w:t>9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Uvoznik</w:t>
      </w:r>
      <w:r>
        <w:rPr>
          <w:rFonts w:ascii="Arial Narrow" w:hAnsi="Arial Narrow"/>
          <w:sz w:val="16"/>
          <w:szCs w:val="16"/>
          <w:rtl w:val="0"/>
        </w:rPr>
        <w:t xml:space="preserve">: </w:t>
      </w:r>
      <w:r>
        <w:rPr>
          <w:rFonts w:ascii="Arial Narrow" w:hAnsi="Arial Narrow"/>
          <w:b w:val="1"/>
          <w:bCs w:val="1"/>
          <w:sz w:val="16"/>
          <w:szCs w:val="16"/>
          <w:rtl w:val="0"/>
        </w:rPr>
        <w:t>ORGANIKA</w:t>
      </w:r>
      <w:r>
        <w:rPr>
          <w:rFonts w:ascii="Arial Narrow" w:hAnsi="Arial Narrow"/>
          <w:sz w:val="16"/>
          <w:szCs w:val="16"/>
          <w:rtl w:val="0"/>
        </w:rPr>
        <w:t xml:space="preserve">, d.o.o.   01 519 1324                      </w:t>
        <w:tab/>
        <w:t xml:space="preserve">                   </w:t>
        <w:tab/>
        <w:tab/>
        <w:t xml:space="preserve">  </w:t>
      </w:r>
      <w:r>
        <w:rPr>
          <w:rFonts w:ascii="Arial Narrow" w:hAnsi="Arial Narrow"/>
          <w:sz w:val="16"/>
          <w:szCs w:val="16"/>
          <w:rtl w:val="0"/>
        </w:rPr>
        <w:t xml:space="preserve">  </w:t>
      </w:r>
      <w:r>
        <w:rPr>
          <w:rFonts w:ascii="Arial Narrow" w:hAnsi="Arial Narrow"/>
          <w:sz w:val="16"/>
          <w:szCs w:val="16"/>
          <w:u w:val="single"/>
          <w:rtl w:val="0"/>
        </w:rPr>
        <w:t>Poreklo artikla</w:t>
      </w:r>
      <w:r>
        <w:rPr>
          <w:rFonts w:ascii="Arial Narrow" w:hAnsi="Arial Narrow"/>
          <w:sz w:val="16"/>
          <w:szCs w:val="16"/>
          <w:rtl w:val="0"/>
        </w:rPr>
        <w:t xml:space="preserve">: </w:t>
      </w:r>
      <w:r>
        <w:rPr>
          <w:rFonts w:ascii="Arial Narrow" w:hAnsi="Arial Narrow"/>
          <w:sz w:val="16"/>
          <w:szCs w:val="16"/>
          <w:rtl w:val="0"/>
        </w:rPr>
        <w:t xml:space="preserve"> </w:t>
      </w:r>
      <w:r>
        <w:rPr>
          <w:rFonts w:ascii="Arial Narrow" w:hAnsi="Arial Narrow"/>
          <w:sz w:val="16"/>
          <w:szCs w:val="16"/>
          <w:rtl w:val="0"/>
        </w:rPr>
        <w:t>ZDA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Normal.0"/>
        <w:tabs>
          <w:tab w:val="left" w:pos="3780"/>
        </w:tabs>
        <w:rPr>
          <w:rFonts w:ascii="Arial Narrow" w:cs="Arial Narrow" w:hAnsi="Arial Narrow" w:eastAsia="Arial Narrow"/>
          <w:sz w:val="16"/>
          <w:szCs w:val="16"/>
          <w:u w:val="single"/>
        </w:rPr>
      </w:pPr>
    </w:p>
    <w:p>
      <w:pPr>
        <w:pStyle w:val="Normal.0"/>
        <w:tabs>
          <w:tab w:val="left" w:pos="3780"/>
        </w:tabs>
        <w:rPr>
          <w:rFonts w:ascii="Arial Narrow" w:cs="Arial Narrow" w:hAnsi="Arial Narrow" w:eastAsia="Arial Narrow"/>
          <w:sz w:val="16"/>
          <w:szCs w:val="16"/>
          <w:u w:val="single"/>
        </w:rPr>
      </w:pPr>
    </w:p>
    <w:p>
      <w:pPr>
        <w:pStyle w:val="Normal.0"/>
        <w:tabs>
          <w:tab w:val="left" w:pos="3780"/>
        </w:tabs>
        <w:rPr>
          <w:rFonts w:ascii="Arial Narrow" w:cs="Arial Narrow" w:hAnsi="Arial Narrow" w:eastAsia="Arial Narrow"/>
          <w:sz w:val="16"/>
          <w:szCs w:val="16"/>
          <w:u w:val="single"/>
        </w:rPr>
      </w:pPr>
    </w:p>
    <w:p>
      <w:pPr>
        <w:pStyle w:val="Normal.0"/>
        <w:tabs>
          <w:tab w:val="left" w:pos="3780"/>
        </w:tabs>
        <w:rPr>
          <w:rFonts w:ascii="Arial Narrow" w:cs="Arial Narrow" w:hAnsi="Arial Narrow" w:eastAsia="Arial Narrow"/>
          <w:sz w:val="16"/>
          <w:szCs w:val="16"/>
          <w:u w:val="single"/>
        </w:rPr>
      </w:pPr>
    </w:p>
    <w:p>
      <w:pPr>
        <w:pStyle w:val="Normal.0"/>
        <w:tabs>
          <w:tab w:val="left" w:pos="3780"/>
        </w:tabs>
        <w:rPr>
          <w:rFonts w:ascii="Arial Narrow" w:cs="Arial Narrow" w:hAnsi="Arial Narrow" w:eastAsia="Arial Narrow"/>
          <w:sz w:val="16"/>
          <w:szCs w:val="16"/>
          <w:u w:val="single"/>
        </w:rPr>
      </w:pPr>
    </w:p>
    <w:p>
      <w:pPr>
        <w:pStyle w:val="Normal.0"/>
        <w:tabs>
          <w:tab w:val="left" w:pos="3780"/>
        </w:tabs>
        <w:rPr>
          <w:rFonts w:ascii="Arial Narrow" w:cs="Arial Narrow" w:hAnsi="Arial Narrow" w:eastAsia="Arial Narrow"/>
          <w:sz w:val="16"/>
          <w:szCs w:val="16"/>
          <w:u w:val="single"/>
        </w:rPr>
      </w:pPr>
    </w:p>
    <w:p>
      <w:pPr>
        <w:pStyle w:val="Normal.0"/>
        <w:tabs>
          <w:tab w:val="left" w:pos="3780"/>
        </w:tabs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Naziv artikla</w:t>
      </w:r>
      <w:r>
        <w:rPr>
          <w:rFonts w:ascii="Arial Narrow" w:hAnsi="Arial Narrow"/>
          <w:sz w:val="16"/>
          <w:szCs w:val="16"/>
          <w:rtl w:val="0"/>
        </w:rPr>
        <w:t xml:space="preserve">: </w:t>
      </w:r>
      <w:r>
        <w:rPr>
          <w:rFonts w:ascii="Arial Narrow" w:hAnsi="Arial Narrow"/>
          <w:b w:val="1"/>
          <w:bCs w:val="1"/>
          <w:sz w:val="16"/>
          <w:szCs w:val="16"/>
          <w:rtl w:val="0"/>
        </w:rPr>
        <w:t>DREAMWEAVER</w:t>
      </w:r>
      <w:r>
        <w:rPr>
          <w:rFonts w:ascii="Arial Narrow" w:hAnsi="Arial Narrow" w:hint="default"/>
          <w:sz w:val="16"/>
          <w:szCs w:val="16"/>
          <w:rtl w:val="0"/>
        </w:rPr>
        <w:t xml:space="preserve"> – </w:t>
      </w:r>
      <w:r>
        <w:rPr>
          <w:rFonts w:ascii="Arial Narrow" w:hAnsi="Arial Narrow"/>
          <w:sz w:val="16"/>
          <w:szCs w:val="16"/>
          <w:rtl w:val="0"/>
        </w:rPr>
        <w:t>Oblikovana spalna maska (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rna)  - 1 kos</w:t>
        <w:tab/>
      </w:r>
    </w:p>
    <w:p>
      <w:pPr>
        <w:pStyle w:val="Normal.0"/>
        <w:tabs>
          <w:tab w:val="left" w:pos="3960"/>
        </w:tabs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Namembnost</w:t>
      </w:r>
      <w:r>
        <w:rPr>
          <w:rFonts w:ascii="Arial Narrow" w:hAnsi="Arial Narrow"/>
          <w:sz w:val="16"/>
          <w:szCs w:val="16"/>
          <w:rtl w:val="0"/>
        </w:rPr>
        <w:t>: dnevni po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itek, dnevni spanec, po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itek na potovanjih, po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itek na letalu </w:t>
        <w:tab/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Navodila za uporabo</w:t>
      </w:r>
      <w:r>
        <w:rPr>
          <w:rFonts w:ascii="Arial Narrow" w:hAnsi="Arial Narrow"/>
          <w:sz w:val="16"/>
          <w:szCs w:val="16"/>
          <w:rtl w:val="0"/>
        </w:rPr>
        <w:t xml:space="preserve">: Po obrazu oblikovana spalna maska zagotavlja udobno uporabo in prosto odpiranje ter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zapiranje 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i pod masko. Masko namestimo tako, da ustrezno pritrdimo elasti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ni trak na maski. Elasti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ni trak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pritrdimo tako, da se ne ujame v lasi</w:t>
      </w:r>
      <w:r>
        <w:rPr>
          <w:rFonts w:ascii="Arial Narrow" w:hAnsi="Arial Narrow" w:hint="default"/>
          <w:sz w:val="16"/>
          <w:szCs w:val="16"/>
          <w:rtl w:val="0"/>
        </w:rPr>
        <w:t>šč</w:t>
      </w:r>
      <w:r>
        <w:rPr>
          <w:rFonts w:ascii="Arial Narrow" w:hAnsi="Arial Narrow"/>
          <w:sz w:val="16"/>
          <w:szCs w:val="16"/>
          <w:rtl w:val="0"/>
        </w:rPr>
        <w:t xml:space="preserve">e.Spalna maska je lahka, narejena iz prijetnih materialov, primerna za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vse velikosti glave in udobno prilega razli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nim oblikam obraza. Spalno masko je mo</w:t>
      </w:r>
      <w:r>
        <w:rPr>
          <w:rFonts w:ascii="Arial Narrow" w:hAnsi="Arial Narrow" w:hint="default"/>
          <w:sz w:val="16"/>
          <w:szCs w:val="16"/>
          <w:rtl w:val="0"/>
        </w:rPr>
        <w:t xml:space="preserve">č </w:t>
      </w:r>
      <w:r>
        <w:rPr>
          <w:rFonts w:ascii="Arial Narrow" w:hAnsi="Arial Narrow"/>
          <w:sz w:val="16"/>
          <w:szCs w:val="16"/>
          <w:rtl w:val="0"/>
        </w:rPr>
        <w:t>oprati in osu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iti,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namenjena je za ve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kratno uporabo.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  <w:u w:val="single"/>
        </w:rPr>
      </w:pP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Naziv artikla</w:t>
      </w:r>
      <w:r>
        <w:rPr>
          <w:rFonts w:ascii="Arial Narrow" w:hAnsi="Arial Narrow"/>
          <w:sz w:val="16"/>
          <w:szCs w:val="16"/>
          <w:rtl w:val="0"/>
        </w:rPr>
        <w:t xml:space="preserve">:  </w:t>
      </w:r>
      <w:r>
        <w:rPr>
          <w:rFonts w:ascii="Arial Narrow" w:hAnsi="Arial Narrow"/>
          <w:b w:val="1"/>
          <w:bCs w:val="1"/>
          <w:sz w:val="16"/>
          <w:szCs w:val="16"/>
          <w:rtl w:val="0"/>
        </w:rPr>
        <w:t>Mack's Safe Sound Foam Earplug</w:t>
      </w:r>
      <w:r>
        <w:rPr>
          <w:rFonts w:ascii="Arial Narrow" w:hAnsi="Arial Narrow"/>
          <w:sz w:val="16"/>
          <w:szCs w:val="16"/>
          <w:rtl w:val="0"/>
        </w:rPr>
        <w:t xml:space="preserve"> (1 par)</w:t>
      </w:r>
      <w:r>
        <w:rPr>
          <w:rtl w:val="0"/>
        </w:rPr>
        <w:t xml:space="preserve">     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Spalni maski je prilo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en par 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esnih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epkov Safe Sound </w:t>
      </w:r>
      <w:r>
        <w:rPr>
          <w:rFonts w:ascii="Arial Narrow" w:hAnsi="Arial Narrow"/>
          <w:sz w:val="16"/>
          <w:szCs w:val="16"/>
          <w:rtl w:val="0"/>
        </w:rPr>
        <w:t xml:space="preserve"> </w:t>
      </w:r>
      <w:r>
        <w:rPr>
          <w:rFonts w:ascii="Arial Narrow" w:hAnsi="Arial Narrow"/>
          <w:sz w:val="16"/>
          <w:szCs w:val="16"/>
          <w:rtl w:val="0"/>
        </w:rPr>
        <w:t xml:space="preserve">(NRR </w:t>
      </w:r>
      <w:r>
        <w:rPr>
          <w:rFonts w:ascii="Arial Narrow" w:hAnsi="Arial Narrow" w:hint="default"/>
          <w:sz w:val="16"/>
          <w:szCs w:val="16"/>
          <w:rtl w:val="0"/>
        </w:rPr>
        <w:t xml:space="preserve">– </w:t>
      </w:r>
      <w:r>
        <w:rPr>
          <w:rFonts w:ascii="Arial Narrow" w:hAnsi="Arial Narrow"/>
          <w:sz w:val="16"/>
          <w:szCs w:val="16"/>
          <w:rtl w:val="0"/>
        </w:rPr>
        <w:t>29 decibelov)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Navodilo za uporabo</w:t>
      </w:r>
      <w:r>
        <w:rPr>
          <w:rFonts w:ascii="Arial Narrow" w:hAnsi="Arial Narrow"/>
          <w:sz w:val="16"/>
          <w:szCs w:val="16"/>
          <w:rtl w:val="0"/>
        </w:rPr>
        <w:t>: 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esni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epek s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istimi rokami oblikujemo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tako, da ga zvijemo v obliko cilindra. Z drugo roko se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 xml:space="preserve">emo preko glave, potegnemo za zunanje uho tako, da se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>esni kanal zravna. 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esni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epek vlo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imo v 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>esni kanal, kjer se ustrezno raz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iri ter udobno in varno zapre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u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esno votlino.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epki so primerni za ve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kratno uporabo. Ko so umazani, jih zavr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emo. Otroci mlaj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i od 12 let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lahko ta izdelek uporabljajo samo pod nadzorom star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 xml:space="preserve">ev. Izdelka ni dovoljeno uporabljati pri skakanju v vodo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ali potapljanju pod vodno gladino. V primeru, ko uporabnik ne upo</w:t>
      </w:r>
      <w:r>
        <w:rPr>
          <w:rFonts w:ascii="Arial Narrow" w:hAnsi="Arial Narrow" w:hint="default"/>
          <w:sz w:val="16"/>
          <w:szCs w:val="16"/>
          <w:rtl w:val="0"/>
        </w:rPr>
        <w:t>š</w:t>
      </w:r>
      <w:r>
        <w:rPr>
          <w:rFonts w:ascii="Arial Narrow" w:hAnsi="Arial Narrow"/>
          <w:sz w:val="16"/>
          <w:szCs w:val="16"/>
          <w:rtl w:val="0"/>
        </w:rPr>
        <w:t>teva predhodnih priporo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il,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epki ne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zagotavljajo primerne za</w:t>
      </w:r>
      <w:r>
        <w:rPr>
          <w:rFonts w:ascii="Arial Narrow" w:hAnsi="Arial Narrow" w:hint="default"/>
          <w:sz w:val="16"/>
          <w:szCs w:val="16"/>
          <w:rtl w:val="0"/>
        </w:rPr>
        <w:t>šč</w:t>
      </w:r>
      <w:r>
        <w:rPr>
          <w:rFonts w:ascii="Arial Narrow" w:hAnsi="Arial Narrow"/>
          <w:sz w:val="16"/>
          <w:szCs w:val="16"/>
          <w:rtl w:val="0"/>
        </w:rPr>
        <w:t xml:space="preserve">ite. Lastnosti proizvoda se bistveno spremenijo, 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e je podvr</w:t>
      </w:r>
      <w:r>
        <w:rPr>
          <w:rFonts w:ascii="Arial Narrow" w:hAnsi="Arial Narrow" w:hint="default"/>
          <w:sz w:val="16"/>
          <w:szCs w:val="16"/>
          <w:rtl w:val="0"/>
        </w:rPr>
        <w:t>ž</w:t>
      </w:r>
      <w:r>
        <w:rPr>
          <w:rFonts w:ascii="Arial Narrow" w:hAnsi="Arial Narrow"/>
          <w:sz w:val="16"/>
          <w:szCs w:val="16"/>
          <w:rtl w:val="0"/>
        </w:rPr>
        <w:t>en dolo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 xml:space="preserve">enim 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rtl w:val="0"/>
        </w:rPr>
        <w:t>kemi</w:t>
      </w:r>
      <w:r>
        <w:rPr>
          <w:rFonts w:ascii="Arial Narrow" w:hAnsi="Arial Narrow" w:hint="default"/>
          <w:sz w:val="16"/>
          <w:szCs w:val="16"/>
          <w:rtl w:val="0"/>
        </w:rPr>
        <w:t>č</w:t>
      </w:r>
      <w:r>
        <w:rPr>
          <w:rFonts w:ascii="Arial Narrow" w:hAnsi="Arial Narrow"/>
          <w:sz w:val="16"/>
          <w:szCs w:val="16"/>
          <w:rtl w:val="0"/>
        </w:rPr>
        <w:t>nim sestavinam.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Mejne vrednosti in standardni odklon frekven</w:t>
      </w:r>
      <w:r>
        <w:rPr>
          <w:rFonts w:ascii="Arial Narrow" w:hAnsi="Arial Narrow" w:hint="default"/>
          <w:sz w:val="16"/>
          <w:szCs w:val="16"/>
          <w:u w:val="single"/>
          <w:rtl w:val="0"/>
        </w:rPr>
        <w:t>č</w:t>
      </w:r>
      <w:r>
        <w:rPr>
          <w:rFonts w:ascii="Arial Narrow" w:hAnsi="Arial Narrow"/>
          <w:sz w:val="16"/>
          <w:szCs w:val="16"/>
          <w:u w:val="single"/>
          <w:rtl w:val="0"/>
        </w:rPr>
        <w:t>nih vrednosti: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  <w:u w:val="single"/>
        </w:rPr>
      </w:pPr>
    </w:p>
    <w:tbl>
      <w:tblPr>
        <w:tblW w:w="65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2"/>
        <w:gridCol w:w="545"/>
        <w:gridCol w:w="545"/>
        <w:gridCol w:w="545"/>
        <w:gridCol w:w="581"/>
        <w:gridCol w:w="581"/>
        <w:gridCol w:w="581"/>
        <w:gridCol w:w="581"/>
        <w:gridCol w:w="581"/>
        <w:gridCol w:w="581"/>
      </w:tblGrid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Testne frekv. v HZ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125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250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500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1000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2000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3150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4000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6300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8000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Povp. zni</w:t>
            </w:r>
            <w:r>
              <w:rPr>
                <w:rFonts w:ascii="Arial Narrow" w:hAnsi="Arial Narrow" w:hint="default"/>
                <w:sz w:val="16"/>
                <w:szCs w:val="16"/>
                <w:rtl w:val="0"/>
              </w:rPr>
              <w:t>ž</w:t>
            </w:r>
            <w:r>
              <w:rPr>
                <w:rFonts w:ascii="Arial Narrow" w:hAnsi="Arial Narrow"/>
                <w:sz w:val="16"/>
                <w:szCs w:val="16"/>
                <w:rtl w:val="0"/>
              </w:rPr>
              <w:t>anje v dB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34,4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35,0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36,2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35,9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36,4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38,9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39,8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42,6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43,0</w:t>
            </w:r>
          </w:p>
        </w:tc>
      </w:tr>
      <w:tr>
        <w:tblPrEx>
          <w:shd w:val="clear" w:color="auto" w:fill="ced7e7"/>
        </w:tblPrEx>
        <w:trPr>
          <w:trHeight w:val="180" w:hRule="atLeast"/>
        </w:trPr>
        <w:tc>
          <w:tcPr>
            <w:tcW w:type="dxa" w:w="1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Stand. odklon v dB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3,4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4,2</w:t>
            </w:r>
          </w:p>
        </w:tc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3,8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3,0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2,9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3,0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3,2</w:t>
            </w:r>
          </w:p>
        </w:tc>
        <w:tc>
          <w:tcPr>
            <w:tcW w:type="dxa" w:w="5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4,2</w:t>
            </w:r>
          </w:p>
        </w:tc>
        <w:tc>
          <w:tcPr>
            <w:tcW w:type="dxa" w:w="5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z w:val="16"/>
                <w:szCs w:val="16"/>
                <w:rtl w:val="0"/>
              </w:rPr>
              <w:t>4,1</w:t>
            </w:r>
          </w:p>
        </w:tc>
      </w:tr>
    </w:tbl>
    <w:p>
      <w:pPr>
        <w:pStyle w:val="Normal.0"/>
        <w:widowControl w:val="0"/>
        <w:rPr>
          <w:rFonts w:ascii="Arial Narrow" w:cs="Arial Narrow" w:hAnsi="Arial Narrow" w:eastAsia="Arial Narrow"/>
          <w:sz w:val="16"/>
          <w:szCs w:val="16"/>
          <w:u w:val="single"/>
        </w:rPr>
      </w:pPr>
    </w:p>
    <w:p>
      <w:pPr>
        <w:pStyle w:val="Normal.0"/>
        <w:rPr>
          <w:rFonts w:ascii="Arial Narrow" w:cs="Arial Narrow" w:hAnsi="Arial Narrow" w:eastAsia="Arial Narrow"/>
          <w:sz w:val="16"/>
          <w:szCs w:val="16"/>
          <w:u w:val="single"/>
        </w:rPr>
      </w:pPr>
    </w:p>
    <w:p>
      <w:pPr>
        <w:pStyle w:val="Normal.0"/>
        <w:rPr>
          <w:rFonts w:ascii="Arial Narrow" w:cs="Arial Narrow" w:hAnsi="Arial Narrow" w:eastAsia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Oznaka standarda</w:t>
      </w:r>
      <w:r>
        <w:rPr>
          <w:rFonts w:ascii="Arial Narrow" w:hAnsi="Arial Narrow"/>
          <w:sz w:val="16"/>
          <w:szCs w:val="16"/>
          <w:rtl w:val="0"/>
        </w:rPr>
        <w:t>: EN 352-2 (1993)</w:t>
      </w:r>
    </w:p>
    <w:p>
      <w:pPr>
        <w:pStyle w:val="Normal.0"/>
        <w:rPr>
          <w:rFonts w:ascii="Arial Narrow" w:cs="Arial Narrow" w:hAnsi="Arial Narrow" w:eastAsia="Arial Narrow"/>
          <w:sz w:val="16"/>
          <w:szCs w:val="16"/>
        </w:rPr>
      </w:pPr>
      <w:r>
        <w:rPr>
          <w:rFonts w:ascii="Arial Narrow" w:hAnsi="Arial Narrow"/>
          <w:sz w:val="16"/>
          <w:szCs w:val="16"/>
          <w:u w:val="single"/>
          <w:rtl w:val="0"/>
        </w:rPr>
        <w:t>Proizvajalec</w:t>
      </w:r>
      <w:r>
        <w:rPr>
          <w:rFonts w:ascii="Arial Narrow" w:hAnsi="Arial Narrow"/>
          <w:sz w:val="16"/>
          <w:szCs w:val="16"/>
          <w:rtl w:val="0"/>
        </w:rPr>
        <w:t xml:space="preserve">: McKeon Products, Inc.                                                                                     </w:t>
      </w:r>
      <w:r>
        <w:rPr>
          <w:rFonts w:ascii="Arial Narrow" w:hAnsi="Arial Narrow"/>
          <w:sz w:val="16"/>
          <w:szCs w:val="16"/>
          <w:u w:val="single"/>
          <w:rtl w:val="0"/>
        </w:rPr>
        <w:t>Leto uvoza</w:t>
      </w:r>
      <w:r>
        <w:rPr>
          <w:rFonts w:ascii="Arial Narrow" w:hAnsi="Arial Narrow"/>
          <w:sz w:val="16"/>
          <w:szCs w:val="16"/>
          <w:rtl w:val="0"/>
        </w:rPr>
        <w:t>:      201</w:t>
      </w:r>
      <w:r>
        <w:rPr>
          <w:rFonts w:ascii="Arial Narrow" w:hAnsi="Arial Narrow"/>
          <w:sz w:val="16"/>
          <w:szCs w:val="16"/>
          <w:rtl w:val="0"/>
        </w:rPr>
        <w:t>9</w:t>
      </w:r>
    </w:p>
    <w:p>
      <w:pPr>
        <w:pStyle w:val="Normal.0"/>
      </w:pPr>
      <w:r>
        <w:rPr>
          <w:rFonts w:ascii="Arial Narrow" w:cs="Arial Narrow" w:hAnsi="Arial Narrow" w:eastAsia="Arial Narrow"/>
          <w:sz w:val="16"/>
          <w:szCs w:val="16"/>
          <w:u w:val="single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line">
                  <wp:posOffset>704850</wp:posOffset>
                </wp:positionV>
                <wp:extent cx="640081" cy="46164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1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ourier New" w:hAnsi="Courier New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71.6pt;margin-top:55.5pt;width:50.4pt;height:36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urier New" w:hAnsi="Courier New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 Narrow" w:hAnsi="Arial Narrow"/>
          <w:sz w:val="16"/>
          <w:szCs w:val="16"/>
          <w:u w:val="single"/>
          <w:rtl w:val="0"/>
        </w:rPr>
        <w:t>Uvoznik</w:t>
      </w:r>
      <w:r>
        <w:rPr>
          <w:rFonts w:ascii="Arial Narrow" w:hAnsi="Arial Narrow"/>
          <w:sz w:val="16"/>
          <w:szCs w:val="16"/>
          <w:rtl w:val="0"/>
        </w:rPr>
        <w:t xml:space="preserve">: </w:t>
      </w:r>
      <w:r>
        <w:rPr>
          <w:rFonts w:ascii="Arial Narrow" w:hAnsi="Arial Narrow"/>
          <w:b w:val="1"/>
          <w:bCs w:val="1"/>
          <w:sz w:val="16"/>
          <w:szCs w:val="16"/>
          <w:rtl w:val="0"/>
        </w:rPr>
        <w:t>ORGANIKA</w:t>
      </w:r>
      <w:r>
        <w:rPr>
          <w:rFonts w:ascii="Arial Narrow" w:hAnsi="Arial Narrow"/>
          <w:sz w:val="16"/>
          <w:szCs w:val="16"/>
          <w:rtl w:val="0"/>
        </w:rPr>
        <w:t xml:space="preserve">, d.o.o.   01 519 1324                      </w:t>
        <w:tab/>
        <w:t xml:space="preserve">                   </w:t>
        <w:tab/>
        <w:tab/>
        <w:t xml:space="preserve"> </w:t>
      </w:r>
      <w:r>
        <w:rPr>
          <w:rFonts w:ascii="Arial Narrow" w:hAnsi="Arial Narrow"/>
          <w:sz w:val="16"/>
          <w:szCs w:val="16"/>
          <w:rtl w:val="0"/>
        </w:rPr>
        <w:t xml:space="preserve">  </w:t>
      </w:r>
      <w:r>
        <w:rPr>
          <w:rFonts w:ascii="Arial Narrow" w:hAnsi="Arial Narrow"/>
          <w:sz w:val="16"/>
          <w:szCs w:val="16"/>
          <w:rtl w:val="0"/>
        </w:rPr>
        <w:t xml:space="preserve"> </w:t>
      </w:r>
      <w:r>
        <w:rPr>
          <w:rFonts w:ascii="Arial Narrow" w:hAnsi="Arial Narrow"/>
          <w:sz w:val="16"/>
          <w:szCs w:val="16"/>
          <w:u w:val="single"/>
          <w:rtl w:val="0"/>
        </w:rPr>
        <w:t>Poreklo artikla</w:t>
      </w:r>
      <w:r>
        <w:rPr>
          <w:rFonts w:ascii="Arial Narrow" w:hAnsi="Arial Narrow"/>
          <w:sz w:val="16"/>
          <w:szCs w:val="16"/>
          <w:rtl w:val="0"/>
        </w:rPr>
        <w:t xml:space="preserve">: </w:t>
      </w:r>
      <w:r>
        <w:rPr>
          <w:rFonts w:ascii="Arial Narrow" w:hAnsi="Arial Narrow"/>
          <w:sz w:val="16"/>
          <w:szCs w:val="16"/>
          <w:rtl w:val="0"/>
        </w:rPr>
        <w:t xml:space="preserve"> </w:t>
      </w:r>
      <w:r>
        <w:rPr>
          <w:rFonts w:ascii="Arial Narrow" w:hAnsi="Arial Narrow"/>
          <w:sz w:val="16"/>
          <w:szCs w:val="16"/>
          <w:rtl w:val="0"/>
        </w:rPr>
        <w:t>ZDA</w:t>
      </w:r>
      <w:r>
        <w:rPr>
          <w:rFonts w:ascii="Arial Narrow" w:cs="Arial Narrow" w:hAnsi="Arial Narrow" w:eastAsia="Arial Narrow"/>
          <w:sz w:val="16"/>
          <w:szCs w:val="16"/>
        </w:rPr>
      </w:r>
    </w:p>
    <w:sectPr>
      <w:headerReference w:type="default" r:id="rId4"/>
      <w:footerReference w:type="default" r:id="rId5"/>
      <w:pgSz w:w="12240" w:h="15840" w:orient="portrait"/>
      <w:pgMar w:top="173" w:right="1800" w:bottom="1440" w:left="1872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