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F1" w:rsidRDefault="00EF059B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bookmarkStart w:id="0" w:name="_GoBack"/>
      <w:bookmarkEnd w:id="0"/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INGVER </w:t>
      </w:r>
      <w:r w:rsidR="005E0CF1">
        <w:rPr>
          <w:rFonts w:ascii="ArialNarrow-Bold" w:eastAsiaTheme="minorHAnsi" w:hAnsi="ArialNarrow-Bold" w:cs="ArialNarrow-Bold"/>
          <w:b/>
          <w:bCs/>
          <w:sz w:val="32"/>
          <w:szCs w:val="32"/>
        </w:rPr>
        <w:t>LIMONA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BIO SIRUP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BREZ DODANEGA SLADKORJA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SLAJEN S KONCENTRATOM </w:t>
      </w:r>
      <w:r w:rsidR="00EF059B">
        <w:rPr>
          <w:rFonts w:ascii="ArialNarrow-Bold" w:eastAsiaTheme="minorHAnsi" w:hAnsi="ArialNarrow-Bold" w:cs="ArialNarrow-Bold"/>
          <w:b/>
          <w:bCs/>
          <w:sz w:val="32"/>
          <w:szCs w:val="32"/>
        </w:rPr>
        <w:t>JABOLČN</w:t>
      </w: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EGA SOKA </w:t>
      </w:r>
    </w:p>
    <w:p w:rsidR="002E24AA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mešati z vodo v razmerju 1:12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5E0CF1" w:rsidRDefault="00EF059B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INGVER</w:t>
      </w:r>
      <w:r w:rsidR="005E0CF1"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 - LIMONA SIRUP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Bio sadni sirup slajen s koncentratom </w:t>
      </w:r>
      <w:r w:rsidR="00EF059B">
        <w:rPr>
          <w:rFonts w:ascii="ArialNarrow-Bold" w:eastAsiaTheme="minorHAnsi" w:hAnsi="ArialNarrow-Bold" w:cs="ArialNarrow-Bold"/>
          <w:b/>
          <w:bCs/>
          <w:sz w:val="32"/>
          <w:szCs w:val="32"/>
        </w:rPr>
        <w:t>jabolčn</w:t>
      </w: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ega soka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mešati z vodo v razmerju 1:12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7413B8" w:rsidRPr="007413B8" w:rsidRDefault="007413B8" w:rsidP="007413B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Cs/>
          <w:sz w:val="32"/>
          <w:szCs w:val="32"/>
        </w:rPr>
        <w:t>Neprekosljivo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osvežujoč sirup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 xml:space="preserve">v kombinaciji 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>z mrzlo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vodo, ledenimi kockami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 in svežim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sadje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>m</w:t>
      </w:r>
      <w:r w:rsidR="00BF515D">
        <w:rPr>
          <w:rFonts w:ascii="ArialNarrow-Bold" w:eastAsiaTheme="minorHAnsi" w:hAnsi="ArialNarrow-Bold" w:cs="ArialNarrow-Bold"/>
          <w:bCs/>
          <w:sz w:val="32"/>
          <w:szCs w:val="32"/>
        </w:rPr>
        <w:t xml:space="preserve">. Priporočamo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ga </w:t>
      </w:r>
      <w:r w:rsidR="00BF515D">
        <w:rPr>
          <w:rFonts w:ascii="ArialNarrow-Bold" w:eastAsiaTheme="minorHAnsi" w:hAnsi="ArialNarrow-Bold" w:cs="ArialNarrow-Bold"/>
          <w:bCs/>
          <w:sz w:val="32"/>
          <w:szCs w:val="32"/>
        </w:rPr>
        <w:t xml:space="preserve">tudi kot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sladilo za 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>čaj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e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>, kompot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e</w:t>
      </w:r>
      <w:r w:rsidRPr="007413B8">
        <w:rPr>
          <w:rFonts w:ascii="ArialNarrow-Bold" w:eastAsiaTheme="minorHAnsi" w:hAnsi="ArialNarrow-Bold" w:cs="ArialNarrow-Bold"/>
          <w:bCs/>
          <w:sz w:val="32"/>
          <w:szCs w:val="32"/>
        </w:rPr>
        <w:t>,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sadne solate ali jogurtove jedi.</w:t>
      </w:r>
    </w:p>
    <w:p w:rsidR="00266E5C" w:rsidRPr="005E0CF1" w:rsidRDefault="00266E5C" w:rsidP="00266E5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</w:p>
    <w:p w:rsidR="005E0CF1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Sestavine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100% ekološke: </w:t>
      </w:r>
    </w:p>
    <w:p w:rsidR="00C051DF" w:rsidRPr="00C051DF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lastRenderedPageBreak/>
        <w:t xml:space="preserve">koncentrat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jabolčnega soka 7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0%, 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>poparek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: ingver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8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%,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limonska trava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>,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limonin sok 4%,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>črni</w:t>
      </w:r>
      <w:r w:rsidR="00BB1C41" w:rsidRPr="009D35E7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="00BB1C41" w:rsidRPr="00C051DF">
        <w:rPr>
          <w:rFonts w:ascii="ArialNarrow-Bold" w:eastAsiaTheme="minorHAnsi" w:hAnsi="ArialNarrow-Bold" w:cs="ArialNarrow-Bold"/>
          <w:bCs/>
          <w:sz w:val="32"/>
          <w:szCs w:val="32"/>
        </w:rPr>
        <w:t>poper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, </w:t>
      </w:r>
      <w:r w:rsidR="00BB1C41" w:rsidRPr="00C051DF">
        <w:rPr>
          <w:rFonts w:ascii="ArialNarrow-Bold" w:eastAsiaTheme="minorHAnsi" w:hAnsi="ArialNarrow-Bold" w:cs="ArialNarrow-Bold"/>
          <w:bCs/>
          <w:sz w:val="32"/>
          <w:szCs w:val="32"/>
        </w:rPr>
        <w:t>sladki koren,</w:t>
      </w:r>
      <w:r w:rsidR="00BB1C4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poprova meta, hibiskus.</w:t>
      </w:r>
      <w:r w:rsidR="00BB1C41"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</w:p>
    <w:p w:rsidR="00C051DF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 w:rsidRPr="00C36429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</w:p>
    <w:p w:rsidR="009D35E7" w:rsidRDefault="009D35E7" w:rsidP="009D35E7">
      <w:pPr>
        <w:autoSpaceDE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2"/>
          <w:szCs w:val="32"/>
        </w:rPr>
      </w:pPr>
      <w:r w:rsidRPr="00A30FF4">
        <w:rPr>
          <w:rFonts w:ascii="ArialNarrow-Bold" w:hAnsi="ArialNarrow-Bold" w:cs="ArialNarrow-Bold"/>
          <w:b/>
          <w:bCs/>
          <w:sz w:val="32"/>
          <w:szCs w:val="32"/>
        </w:rPr>
        <w:t>Povpreč</w:t>
      </w:r>
      <w:r>
        <w:rPr>
          <w:rFonts w:ascii="ArialNarrow-Bold" w:hAnsi="ArialNarrow-Bold" w:cs="ArialNarrow-Bold"/>
          <w:b/>
          <w:bCs/>
          <w:sz w:val="32"/>
          <w:szCs w:val="32"/>
        </w:rPr>
        <w:t>na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 hraniln</w:t>
      </w:r>
      <w:r>
        <w:rPr>
          <w:rFonts w:ascii="ArialNarrow-Bold" w:hAnsi="ArialNarrow-Bold" w:cs="ArialNarrow-Bold"/>
          <w:b/>
          <w:bCs/>
          <w:sz w:val="32"/>
          <w:szCs w:val="32"/>
        </w:rPr>
        <w:t>a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 vrednost</w:t>
      </w:r>
      <w:r>
        <w:rPr>
          <w:rFonts w:ascii="ArialNarrow-Bold" w:hAnsi="ArialNarrow-Bold" w:cs="ArialNarrow-Bold"/>
          <w:b/>
          <w:bCs/>
          <w:sz w:val="32"/>
          <w:szCs w:val="32"/>
        </w:rPr>
        <w:t xml:space="preserve"> na 100 g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: </w:t>
      </w:r>
    </w:p>
    <w:p w:rsidR="00EB34F8" w:rsidRDefault="009D35E7" w:rsidP="009D35E7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>e</w:t>
      </w:r>
      <w:r w:rsidRPr="002E24AA">
        <w:rPr>
          <w:rFonts w:ascii="ArialNarrow" w:eastAsiaTheme="minorHAnsi" w:hAnsi="ArialNarrow" w:cs="ArialNarrow"/>
          <w:sz w:val="32"/>
          <w:szCs w:val="32"/>
        </w:rPr>
        <w:t>nergijska vrednost</w:t>
      </w:r>
      <w:r>
        <w:rPr>
          <w:rFonts w:ascii="ArialNarrow-Bold" w:hAnsi="ArialNarrow-Bold" w:cs="ArialNarrow-Bold"/>
          <w:b/>
          <w:bCs/>
          <w:sz w:val="32"/>
          <w:szCs w:val="32"/>
        </w:rPr>
        <w:t xml:space="preserve"> </w:t>
      </w:r>
      <w:r w:rsidR="00BB1C41">
        <w:rPr>
          <w:rFonts w:ascii="ArialNarrow" w:eastAsiaTheme="minorHAnsi" w:hAnsi="ArialNarrow" w:cs="ArialNarrow"/>
          <w:sz w:val="32"/>
          <w:szCs w:val="32"/>
        </w:rPr>
        <w:t>832 kJ (</w:t>
      </w:r>
      <w:r>
        <w:rPr>
          <w:rFonts w:ascii="ArialNarrow" w:eastAsiaTheme="minorHAnsi" w:hAnsi="ArialNarrow" w:cs="ArialNarrow"/>
          <w:sz w:val="32"/>
          <w:szCs w:val="32"/>
        </w:rPr>
        <w:t>1</w:t>
      </w:r>
      <w:r w:rsidR="00BB1C41">
        <w:rPr>
          <w:rFonts w:ascii="ArialNarrow" w:eastAsiaTheme="minorHAnsi" w:hAnsi="ArialNarrow" w:cs="ArialNarrow"/>
          <w:sz w:val="32"/>
          <w:szCs w:val="32"/>
        </w:rPr>
        <w:t>94</w:t>
      </w:r>
      <w:r>
        <w:rPr>
          <w:rFonts w:ascii="ArialNarrow" w:eastAsiaTheme="minorHAnsi" w:hAnsi="ArialNarrow" w:cs="ArialNarrow"/>
          <w:sz w:val="32"/>
          <w:szCs w:val="32"/>
        </w:rPr>
        <w:t xml:space="preserve"> kcal), maščobe 0,5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g, od tega nasičene mašč</w:t>
      </w:r>
      <w:r>
        <w:rPr>
          <w:rFonts w:ascii="ArialNarrow" w:eastAsiaTheme="minorHAnsi" w:hAnsi="ArialNarrow" w:cs="ArialNarrow"/>
          <w:sz w:val="32"/>
          <w:szCs w:val="32"/>
        </w:rPr>
        <w:t xml:space="preserve">obe 0,1 g; ogljikovi hidrati </w:t>
      </w:r>
      <w:r w:rsidR="00BB1C41">
        <w:rPr>
          <w:rFonts w:ascii="ArialNarrow" w:eastAsiaTheme="minorHAnsi" w:hAnsi="ArialNarrow" w:cs="ArialNarrow"/>
          <w:sz w:val="32"/>
          <w:szCs w:val="32"/>
        </w:rPr>
        <w:t>4</w:t>
      </w:r>
      <w:r>
        <w:rPr>
          <w:rFonts w:ascii="ArialNarrow" w:eastAsiaTheme="minorHAnsi" w:hAnsi="ArialNarrow" w:cs="ArialNarrow"/>
          <w:sz w:val="32"/>
          <w:szCs w:val="32"/>
        </w:rPr>
        <w:t>5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g, od tega slad</w:t>
      </w:r>
      <w:r w:rsidR="00BB1C41">
        <w:rPr>
          <w:rFonts w:ascii="ArialNarrow" w:eastAsiaTheme="minorHAnsi" w:hAnsi="ArialNarrow" w:cs="ArialNarrow"/>
          <w:sz w:val="32"/>
          <w:szCs w:val="32"/>
        </w:rPr>
        <w:t>korji 43</w:t>
      </w:r>
      <w:r>
        <w:rPr>
          <w:rFonts w:ascii="ArialNarrow" w:eastAsiaTheme="minorHAnsi" w:hAnsi="ArialNarrow" w:cs="ArialNarrow"/>
          <w:sz w:val="32"/>
          <w:szCs w:val="32"/>
        </w:rPr>
        <w:t xml:space="preserve"> g; beljakovine </w:t>
      </w:r>
      <w:r w:rsidR="00EB34F8">
        <w:rPr>
          <w:rFonts w:ascii="ArialNarrow" w:eastAsiaTheme="minorHAnsi" w:hAnsi="ArialNarrow" w:cs="ArialNarrow"/>
          <w:sz w:val="32"/>
          <w:szCs w:val="32"/>
        </w:rPr>
        <w:t>0,5</w:t>
      </w:r>
      <w:r>
        <w:rPr>
          <w:rFonts w:ascii="ArialNarrow" w:eastAsiaTheme="minorHAnsi" w:hAnsi="ArialNarrow" w:cs="ArialNarrow"/>
          <w:sz w:val="32"/>
          <w:szCs w:val="32"/>
        </w:rPr>
        <w:t xml:space="preserve"> g, sol </w:t>
      </w:r>
      <w:r w:rsidR="00EB34F8">
        <w:rPr>
          <w:rFonts w:ascii="ArialNarrow" w:eastAsiaTheme="minorHAnsi" w:hAnsi="ArialNarrow" w:cs="ArialNarrow"/>
          <w:sz w:val="32"/>
          <w:szCs w:val="32"/>
        </w:rPr>
        <w:t>0,02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g. </w:t>
      </w:r>
    </w:p>
    <w:p w:rsidR="00EB34F8" w:rsidRDefault="00EB34F8" w:rsidP="009D35E7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</w:p>
    <w:p w:rsidR="00EB34F8" w:rsidRDefault="00EB34F8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 w:rsidRPr="005E0CF1">
        <w:rPr>
          <w:rFonts w:ascii="ArialNarrow-Bold" w:eastAsiaTheme="minorHAnsi" w:hAnsi="ArialNarrow-Bold" w:cs="ArialNarrow-Bold"/>
          <w:bCs/>
          <w:sz w:val="32"/>
          <w:szCs w:val="32"/>
        </w:rPr>
        <w:t>Shranjujte v hladnem in suhem prostoru.</w:t>
      </w:r>
      <w:r w:rsidRPr="00EB34F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Pr="005E0CF1">
        <w:rPr>
          <w:rFonts w:ascii="ArialNarrow-Bold" w:eastAsiaTheme="minorHAnsi" w:hAnsi="ArialNarrow-Bold" w:cs="ArialNarrow-Bold"/>
          <w:bCs/>
          <w:sz w:val="32"/>
          <w:szCs w:val="32"/>
        </w:rPr>
        <w:t>Pred uporabo dobro pretresite.</w:t>
      </w:r>
      <w:r w:rsidRPr="00EB34F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Pr="002E24AA">
        <w:rPr>
          <w:rFonts w:ascii="ArialNarrow" w:eastAsiaTheme="minorHAnsi" w:hAnsi="ArialNarrow" w:cs="ArialNarrow"/>
          <w:sz w:val="32"/>
          <w:szCs w:val="32"/>
        </w:rPr>
        <w:t>Po odprtju hranite v hladilniku</w:t>
      </w:r>
      <w:r>
        <w:rPr>
          <w:rFonts w:ascii="ArialNarrow" w:eastAsiaTheme="minorHAnsi" w:hAnsi="ArialNarrow" w:cs="ArialNarrow"/>
          <w:sz w:val="32"/>
          <w:szCs w:val="32"/>
        </w:rPr>
        <w:t xml:space="preserve"> in porabite v roku 2-3 tednov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. </w:t>
      </w:r>
    </w:p>
    <w:p w:rsidR="00EB34F8" w:rsidRDefault="00EB34F8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 w:rsidRPr="00934A4D">
        <w:rPr>
          <w:rFonts w:ascii="ArialNarrow" w:eastAsiaTheme="minorHAnsi" w:hAnsi="ArialNarrow" w:cs="ArialNarrow"/>
          <w:b/>
          <w:sz w:val="32"/>
          <w:szCs w:val="32"/>
        </w:rPr>
        <w:t>Uporabno najmanj do</w:t>
      </w:r>
      <w:r>
        <w:rPr>
          <w:rFonts w:ascii="ArialNarrow" w:eastAsiaTheme="minorHAnsi" w:hAnsi="ArialNarrow" w:cs="ArialNarrow"/>
          <w:sz w:val="32"/>
          <w:szCs w:val="32"/>
        </w:rPr>
        <w:t>: glejte pokrovček.</w:t>
      </w:r>
    </w:p>
    <w:p w:rsidR="00934A4D" w:rsidRDefault="00934A4D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</w:p>
    <w:p w:rsidR="00934A4D" w:rsidRPr="009D35E7" w:rsidRDefault="00934A4D" w:rsidP="00EB34F8">
      <w:pPr>
        <w:autoSpaceDE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" w:eastAsiaTheme="minorHAnsi" w:hAnsi="ArialNarrow" w:cs="ArialNarrow"/>
          <w:sz w:val="32"/>
          <w:szCs w:val="32"/>
        </w:rPr>
        <w:t>Zastopa: Prema d.o.o., Ljubljana</w:t>
      </w:r>
    </w:p>
    <w:p w:rsidR="00EB34F8" w:rsidRPr="005E0CF1" w:rsidRDefault="00EB34F8" w:rsidP="00EB34F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</w:p>
    <w:p w:rsidR="002E24AA" w:rsidRPr="002E24AA" w:rsidRDefault="002E24AA" w:rsidP="002E24AA">
      <w:pPr>
        <w:rPr>
          <w:sz w:val="32"/>
          <w:szCs w:val="32"/>
        </w:rPr>
      </w:pPr>
    </w:p>
    <w:p w:rsidR="0063233D" w:rsidRDefault="0063233D"/>
    <w:sectPr w:rsidR="0063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3"/>
    <w:rsid w:val="000E3631"/>
    <w:rsid w:val="00266E5C"/>
    <w:rsid w:val="002C45E3"/>
    <w:rsid w:val="002E24AA"/>
    <w:rsid w:val="004652A2"/>
    <w:rsid w:val="005C7E11"/>
    <w:rsid w:val="005D1704"/>
    <w:rsid w:val="005E0CF1"/>
    <w:rsid w:val="00603516"/>
    <w:rsid w:val="006168D5"/>
    <w:rsid w:val="0063233D"/>
    <w:rsid w:val="007413B8"/>
    <w:rsid w:val="00801232"/>
    <w:rsid w:val="008506CC"/>
    <w:rsid w:val="00894C37"/>
    <w:rsid w:val="0093486F"/>
    <w:rsid w:val="00934A4D"/>
    <w:rsid w:val="00970D98"/>
    <w:rsid w:val="009B0C8D"/>
    <w:rsid w:val="009D35E7"/>
    <w:rsid w:val="00A46B7E"/>
    <w:rsid w:val="00B9629E"/>
    <w:rsid w:val="00BB1C41"/>
    <w:rsid w:val="00BF515D"/>
    <w:rsid w:val="00C051DF"/>
    <w:rsid w:val="00C36429"/>
    <w:rsid w:val="00C549F1"/>
    <w:rsid w:val="00D25B00"/>
    <w:rsid w:val="00DF5604"/>
    <w:rsid w:val="00E554EB"/>
    <w:rsid w:val="00EB34F8"/>
    <w:rsid w:val="00EB6827"/>
    <w:rsid w:val="00ED77ED"/>
    <w:rsid w:val="00EF059B"/>
    <w:rsid w:val="00FB1A0E"/>
    <w:rsid w:val="00FF3A6C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C1F2D-F18A-4C36-86C8-B71E21E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C45E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C45E3"/>
    <w:rPr>
      <w:color w:val="0563C1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E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E0CF1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Sekulič</dc:creator>
  <cp:lastModifiedBy>Splet</cp:lastModifiedBy>
  <cp:revision>2</cp:revision>
  <dcterms:created xsi:type="dcterms:W3CDTF">2019-04-25T13:41:00Z</dcterms:created>
  <dcterms:modified xsi:type="dcterms:W3CDTF">2019-04-25T13:41:00Z</dcterms:modified>
</cp:coreProperties>
</file>